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13898" w:rsidRDefault="00A13898" w:rsidP="00A13898">
      <w:pPr>
        <w:rPr>
          <w:b/>
          <w:sz w:val="10"/>
          <w:szCs w:val="10"/>
        </w:rPr>
      </w:pPr>
      <w:r>
        <w:rPr>
          <w:noProof/>
          <w:lang w:eastAsia="ru-RU"/>
        </w:rPr>
        <mc:AlternateContent>
          <mc:Choice Requires="wps">
            <w:drawing>
              <wp:anchor distT="0" distB="0" distL="114300" distR="114300" simplePos="0" relativeHeight="251659264" behindDoc="0" locked="0" layoutInCell="0" allowOverlap="1" wp14:anchorId="5840664C" wp14:editId="39A16659">
                <wp:simplePos x="0" y="0"/>
                <wp:positionH relativeFrom="margin">
                  <wp:posOffset>489585</wp:posOffset>
                </wp:positionH>
                <wp:positionV relativeFrom="margin">
                  <wp:posOffset>57150</wp:posOffset>
                </wp:positionV>
                <wp:extent cx="9020175" cy="1019175"/>
                <wp:effectExtent l="0" t="0" r="0" b="9525"/>
                <wp:wrapSquare wrapText="bothSides"/>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0175" cy="1019175"/>
                        </a:xfrm>
                        <a:prstGeom prst="rect">
                          <a:avLst/>
                        </a:prstGeom>
                        <a:noFill/>
                        <a:ln>
                          <a:noFill/>
                        </a:ln>
                        <a:effectLst/>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13898" w:rsidRDefault="00A13898" w:rsidP="00A13898">
                            <w:pPr>
                              <w:pStyle w:val="a3"/>
                              <w:ind w:right="343"/>
                              <w:jc w:val="center"/>
                              <w:rPr>
                                <w:rFonts w:ascii="Times New Roman" w:hAnsi="Times New Roman"/>
                                <w:b/>
                              </w:rPr>
                            </w:pPr>
                          </w:p>
                          <w:p w:rsidR="00A13898" w:rsidRDefault="00A13898" w:rsidP="00A13898">
                            <w:pPr>
                              <w:pStyle w:val="a3"/>
                              <w:ind w:right="343"/>
                              <w:jc w:val="center"/>
                              <w:rPr>
                                <w:rFonts w:ascii="Times New Roman" w:hAnsi="Times New Roman"/>
                                <w:b/>
                              </w:rPr>
                            </w:pPr>
                            <w:r w:rsidRPr="00077674">
                              <w:rPr>
                                <w:rFonts w:ascii="Times New Roman" w:hAnsi="Times New Roman"/>
                                <w:b/>
                              </w:rPr>
                              <w:t xml:space="preserve">ЯКОВЛЕВСКАЯ </w:t>
                            </w:r>
                            <w:r>
                              <w:rPr>
                                <w:rFonts w:ascii="Times New Roman" w:hAnsi="Times New Roman"/>
                                <w:b/>
                              </w:rPr>
                              <w:t>ТЕРРИТОРИАЛЬНАЯ</w:t>
                            </w:r>
                            <w:r w:rsidRPr="00077674">
                              <w:rPr>
                                <w:rFonts w:ascii="Times New Roman" w:hAnsi="Times New Roman"/>
                                <w:b/>
                              </w:rPr>
                              <w:t xml:space="preserve"> ОРГАНИЗАЦИЯ </w:t>
                            </w:r>
                            <w:r>
                              <w:rPr>
                                <w:rFonts w:ascii="Times New Roman" w:hAnsi="Times New Roman"/>
                                <w:b/>
                              </w:rPr>
                              <w:t xml:space="preserve">ОБЩЕРОССИЙСКОГО </w:t>
                            </w:r>
                            <w:r w:rsidRPr="00077674">
                              <w:rPr>
                                <w:rFonts w:ascii="Times New Roman" w:hAnsi="Times New Roman"/>
                                <w:b/>
                              </w:rPr>
                              <w:t>ПРОФСОЮЗА ОБРАЗОВАНИЯ</w:t>
                            </w:r>
                          </w:p>
                          <w:p w:rsidR="00A13898" w:rsidRDefault="00A13898" w:rsidP="00A13898">
                            <w:pPr>
                              <w:pStyle w:val="a3"/>
                              <w:ind w:right="343"/>
                              <w:jc w:val="center"/>
                              <w:rPr>
                                <w:rFonts w:ascii="Times New Roman" w:hAnsi="Times New Roman"/>
                                <w:b/>
                              </w:rPr>
                            </w:pPr>
                          </w:p>
                          <w:p w:rsidR="00A13898" w:rsidRPr="00077674" w:rsidRDefault="00A13898" w:rsidP="00A13898">
                            <w:pPr>
                              <w:pStyle w:val="a3"/>
                              <w:ind w:right="343"/>
                              <w:jc w:val="center"/>
                              <w:rPr>
                                <w:rFonts w:ascii="Times New Roman" w:hAnsi="Times New Roman"/>
                                <w:b/>
                                <w:iCs/>
                                <w:color w:val="FF0000"/>
                                <w:sz w:val="28"/>
                                <w:szCs w:val="28"/>
                              </w:rPr>
                            </w:pPr>
                            <w:r w:rsidRPr="00077674">
                              <w:rPr>
                                <w:rFonts w:ascii="Times New Roman" w:hAnsi="Times New Roman"/>
                                <w:b/>
                              </w:rPr>
                              <w:t xml:space="preserve"> </w:t>
                            </w:r>
                            <w:r w:rsidRPr="00077674">
                              <w:rPr>
                                <w:rFonts w:ascii="Times New Roman" w:hAnsi="Times New Roman"/>
                                <w:b/>
                                <w:iCs/>
                                <w:color w:val="FF0000"/>
                                <w:sz w:val="28"/>
                                <w:szCs w:val="28"/>
                              </w:rPr>
                              <w:t xml:space="preserve">ПРАВОВАЯ ЛИСТОВКА  № </w:t>
                            </w:r>
                            <w:r w:rsidR="0047005F">
                              <w:rPr>
                                <w:rFonts w:ascii="Times New Roman" w:hAnsi="Times New Roman"/>
                                <w:b/>
                                <w:iCs/>
                                <w:color w:val="FF0000"/>
                                <w:sz w:val="28"/>
                                <w:szCs w:val="28"/>
                              </w:rPr>
                              <w:t>3</w:t>
                            </w:r>
                            <w:r w:rsidRPr="00077674">
                              <w:rPr>
                                <w:rFonts w:ascii="Times New Roman" w:hAnsi="Times New Roman"/>
                                <w:b/>
                                <w:iCs/>
                                <w:color w:val="FF0000"/>
                                <w:sz w:val="28"/>
                                <w:szCs w:val="28"/>
                              </w:rPr>
                              <w:t xml:space="preserve">    (</w:t>
                            </w:r>
                            <w:r w:rsidR="0047005F">
                              <w:rPr>
                                <w:rFonts w:ascii="Times New Roman" w:hAnsi="Times New Roman"/>
                                <w:b/>
                                <w:iCs/>
                                <w:color w:val="FF0000"/>
                                <w:sz w:val="28"/>
                                <w:szCs w:val="28"/>
                              </w:rPr>
                              <w:t xml:space="preserve">март </w:t>
                            </w:r>
                            <w:r w:rsidRPr="00077674">
                              <w:rPr>
                                <w:rFonts w:ascii="Times New Roman" w:hAnsi="Times New Roman"/>
                                <w:b/>
                                <w:iCs/>
                                <w:color w:val="FF0000"/>
                                <w:sz w:val="28"/>
                                <w:szCs w:val="28"/>
                              </w:rPr>
                              <w:t>20</w:t>
                            </w:r>
                            <w:r>
                              <w:rPr>
                                <w:rFonts w:ascii="Times New Roman" w:hAnsi="Times New Roman"/>
                                <w:b/>
                                <w:iCs/>
                                <w:color w:val="FF0000"/>
                                <w:sz w:val="28"/>
                                <w:szCs w:val="28"/>
                              </w:rPr>
                              <w:t>21</w:t>
                            </w:r>
                            <w:r w:rsidRPr="00077674">
                              <w:rPr>
                                <w:rFonts w:ascii="Times New Roman" w:hAnsi="Times New Roman"/>
                                <w:b/>
                                <w:iCs/>
                                <w:color w:val="FF0000"/>
                                <w:sz w:val="28"/>
                                <w:szCs w:val="28"/>
                              </w:rPr>
                              <w:t xml:space="preserve"> г.)</w:t>
                            </w:r>
                            <w:r w:rsidRPr="00077674">
                              <w:rPr>
                                <w:rFonts w:ascii="Times New Roman" w:hAnsi="Times New Roman"/>
                                <w:b/>
                                <w:noProof/>
                                <w:lang w:eastAsia="ru-RU"/>
                              </w:rPr>
                              <w:t xml:space="preserve"> </w:t>
                            </w:r>
                          </w:p>
                          <w:p w:rsidR="00A13898" w:rsidRPr="003E6495" w:rsidRDefault="00A13898" w:rsidP="00A13898">
                            <w:pPr>
                              <w:pStyle w:val="a3"/>
                              <w:ind w:right="343"/>
                              <w:jc w:val="center"/>
                              <w:rPr>
                                <w:rFonts w:ascii="Georgia" w:hAnsi="Georgia"/>
                                <w:b/>
                                <w:iCs/>
                                <w:color w:val="FF0000"/>
                                <w:sz w:val="8"/>
                                <w:szCs w:val="8"/>
                              </w:rPr>
                            </w:pPr>
                            <w:r w:rsidRPr="00077674">
                              <w:rPr>
                                <w:rFonts w:ascii="Times New Roman" w:hAnsi="Times New Roman"/>
                                <w:b/>
                                <w:bCs/>
                                <w:color w:val="0000FF"/>
                                <w:sz w:val="28"/>
                                <w:szCs w:val="28"/>
                              </w:rPr>
                              <w:t>«</w:t>
                            </w:r>
                            <w:r w:rsidR="004B44C4" w:rsidRPr="004B44C4">
                              <w:rPr>
                                <w:rFonts w:ascii="amphibia" w:eastAsia="Times New Roman" w:hAnsi="amphibia"/>
                                <w:b/>
                                <w:i/>
                                <w:color w:val="0000FF"/>
                                <w:kern w:val="36"/>
                                <w:sz w:val="40"/>
                                <w:szCs w:val="40"/>
                                <w:lang w:eastAsia="ru-RU"/>
                              </w:rPr>
                              <w:t>Как предоставлять гарантии донорам</w:t>
                            </w:r>
                            <w:r w:rsidR="004B44C4" w:rsidRPr="004B44C4">
                              <w:rPr>
                                <w:rFonts w:ascii="Times New Roman" w:eastAsia="Times New Roman" w:hAnsi="Times New Roman"/>
                                <w:b/>
                                <w:i/>
                                <w:color w:val="0000FF"/>
                                <w:sz w:val="36"/>
                                <w:szCs w:val="36"/>
                                <w:lang w:eastAsia="ru-RU"/>
                              </w:rPr>
                              <w:t xml:space="preserve"> </w:t>
                            </w:r>
                            <w:r>
                              <w:rPr>
                                <w:rFonts w:ascii="Times New Roman" w:eastAsia="Times New Roman" w:hAnsi="Times New Roman"/>
                                <w:b/>
                                <w:i/>
                                <w:color w:val="0000FF"/>
                                <w:sz w:val="36"/>
                                <w:szCs w:val="36"/>
                                <w:lang w:eastAsia="ru-RU"/>
                              </w:rPr>
                              <w:t>"</w:t>
                            </w:r>
                          </w:p>
                          <w:p w:rsidR="00A13898" w:rsidRDefault="00A13898" w:rsidP="00A13898">
                            <w:pPr>
                              <w:ind w:right="343"/>
                              <w:jc w:val="center"/>
                              <w:rPr>
                                <w:rFonts w:ascii="Georgia" w:hAnsi="Georgia"/>
                                <w:b/>
                                <w:iCs/>
                                <w:color w:val="000000"/>
                                <w:sz w:val="24"/>
                                <w:szCs w:val="24"/>
                                <w:u w:val="single"/>
                              </w:rPr>
                            </w:pPr>
                            <w:r w:rsidRPr="00507217">
                              <w:rPr>
                                <w:rFonts w:ascii="Georgia" w:hAnsi="Georgia"/>
                                <w:b/>
                                <w:iCs/>
                                <w:color w:val="000000"/>
                                <w:sz w:val="24"/>
                                <w:szCs w:val="24"/>
                                <w:u w:val="single"/>
                              </w:rPr>
                              <w:t xml:space="preserve"> </w:t>
                            </w:r>
                          </w:p>
                          <w:p w:rsidR="00A13898" w:rsidRDefault="00A13898" w:rsidP="00A13898">
                            <w:pPr>
                              <w:ind w:right="343"/>
                              <w:jc w:val="center"/>
                              <w:rPr>
                                <w:rFonts w:ascii="Georgia" w:hAnsi="Georgia"/>
                                <w:b/>
                                <w:iCs/>
                                <w:color w:val="000000"/>
                                <w:sz w:val="24"/>
                                <w:szCs w:val="24"/>
                                <w:u w:val="single"/>
                              </w:rPr>
                            </w:pPr>
                          </w:p>
                          <w:p w:rsidR="00A13898" w:rsidRPr="00507217" w:rsidRDefault="00A13898" w:rsidP="00A13898">
                            <w:pPr>
                              <w:ind w:right="343"/>
                              <w:jc w:val="center"/>
                              <w:rPr>
                                <w:rFonts w:ascii="Georgia" w:hAnsi="Georgia"/>
                                <w:b/>
                                <w:iCs/>
                                <w:color w:val="000000"/>
                                <w:sz w:val="24"/>
                                <w:szCs w:val="24"/>
                                <w:u w:val="single"/>
                              </w:rPr>
                            </w:pPr>
                          </w:p>
                          <w:p w:rsidR="00A13898" w:rsidRDefault="00A13898" w:rsidP="00A13898">
                            <w:pPr>
                              <w:ind w:right="343"/>
                              <w:jc w:val="center"/>
                              <w:rPr>
                                <w:i/>
                                <w:iCs/>
                                <w:color w:val="000000"/>
                                <w:sz w:val="32"/>
                                <w:szCs w:val="32"/>
                              </w:rPr>
                            </w:pPr>
                          </w:p>
                          <w:p w:rsidR="00A13898" w:rsidRPr="0033485D" w:rsidRDefault="00A13898" w:rsidP="00A13898">
                            <w:pPr>
                              <w:ind w:right="343"/>
                              <w:jc w:val="center"/>
                              <w:rPr>
                                <w:b/>
                                <w:iCs/>
                                <w:color w:val="FF0000"/>
                                <w:sz w:val="26"/>
                                <w:szCs w:val="26"/>
                              </w:rPr>
                            </w:pPr>
                          </w:p>
                        </w:txbxContent>
                      </wps:txbx>
                      <wps:bodyPr rot="0" vert="horz" wrap="square" lIns="0" tIns="0" rIns="22860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margin-left:38.55pt;margin-top:4.5pt;width:710.25pt;height:8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" o:allowincell="f" filled="f" fillcolor="#4f81bd" stroked="f">
                <v:textbox inset="0,0,18pt,0">
                  <w:txbxContent>
                    <w:p w:rsidR="00A13898" w:rsidRDefault="00A13898" w:rsidP="00A13898">
                      <w:pPr>
                        <w:pStyle w:val="a3"/>
                        <w:ind w:right="343"/>
                        <w:jc w:val="center"/>
                        <w:rPr>
                          <w:rFonts w:ascii="Times New Roman" w:hAnsi="Times New Roman"/>
                          <w:b/>
                        </w:rPr>
                      </w:pPr>
                    </w:p>
                    <w:p w:rsidR="00A13898" w:rsidRDefault="00A13898" w:rsidP="00A13898">
                      <w:pPr>
                        <w:pStyle w:val="a3"/>
                        <w:ind w:right="343"/>
                        <w:jc w:val="center"/>
                        <w:rPr>
                          <w:rFonts w:ascii="Times New Roman" w:hAnsi="Times New Roman"/>
                          <w:b/>
                        </w:rPr>
                      </w:pPr>
                      <w:r w:rsidRPr="00077674">
                        <w:rPr>
                          <w:rFonts w:ascii="Times New Roman" w:hAnsi="Times New Roman"/>
                          <w:b/>
                        </w:rPr>
                        <w:t xml:space="preserve">ЯКОВЛЕВСКАЯ </w:t>
                      </w:r>
                      <w:r>
                        <w:rPr>
                          <w:rFonts w:ascii="Times New Roman" w:hAnsi="Times New Roman"/>
                          <w:b/>
                        </w:rPr>
                        <w:t>ТЕРРИТОРИАЛЬНАЯ</w:t>
                      </w:r>
                      <w:r w:rsidRPr="00077674">
                        <w:rPr>
                          <w:rFonts w:ascii="Times New Roman" w:hAnsi="Times New Roman"/>
                          <w:b/>
                        </w:rPr>
                        <w:t xml:space="preserve"> ОРГАНИЗАЦИЯ </w:t>
                      </w:r>
                      <w:r>
                        <w:rPr>
                          <w:rFonts w:ascii="Times New Roman" w:hAnsi="Times New Roman"/>
                          <w:b/>
                        </w:rPr>
                        <w:t xml:space="preserve">ОБЩЕРОССИЙСКОГО </w:t>
                      </w:r>
                      <w:r w:rsidRPr="00077674">
                        <w:rPr>
                          <w:rFonts w:ascii="Times New Roman" w:hAnsi="Times New Roman"/>
                          <w:b/>
                        </w:rPr>
                        <w:t>ПРОФСОЮЗА ОБРАЗОВАНИЯ</w:t>
                      </w:r>
                    </w:p>
                    <w:p w:rsidR="00A13898" w:rsidRDefault="00A13898" w:rsidP="00A13898">
                      <w:pPr>
                        <w:pStyle w:val="a3"/>
                        <w:ind w:right="343"/>
                        <w:jc w:val="center"/>
                        <w:rPr>
                          <w:rFonts w:ascii="Times New Roman" w:hAnsi="Times New Roman"/>
                          <w:b/>
                        </w:rPr>
                      </w:pPr>
                    </w:p>
                    <w:p w:rsidR="00A13898" w:rsidRPr="00077674" w:rsidRDefault="00A13898" w:rsidP="00A13898">
                      <w:pPr>
                        <w:pStyle w:val="a3"/>
                        <w:ind w:right="343"/>
                        <w:jc w:val="center"/>
                        <w:rPr>
                          <w:rFonts w:ascii="Times New Roman" w:hAnsi="Times New Roman"/>
                          <w:b/>
                          <w:iCs/>
                          <w:color w:val="FF0000"/>
                          <w:sz w:val="28"/>
                          <w:szCs w:val="28"/>
                        </w:rPr>
                      </w:pPr>
                      <w:r w:rsidRPr="00077674">
                        <w:rPr>
                          <w:rFonts w:ascii="Times New Roman" w:hAnsi="Times New Roman"/>
                          <w:b/>
                        </w:rPr>
                        <w:t xml:space="preserve"> </w:t>
                      </w:r>
                      <w:r w:rsidRPr="00077674">
                        <w:rPr>
                          <w:rFonts w:ascii="Times New Roman" w:hAnsi="Times New Roman"/>
                          <w:b/>
                          <w:iCs/>
                          <w:color w:val="FF0000"/>
                          <w:sz w:val="28"/>
                          <w:szCs w:val="28"/>
                        </w:rPr>
                        <w:t xml:space="preserve">ПРАВОВАЯ ЛИСТОВКА  № </w:t>
                      </w:r>
                      <w:r w:rsidR="0047005F">
                        <w:rPr>
                          <w:rFonts w:ascii="Times New Roman" w:hAnsi="Times New Roman"/>
                          <w:b/>
                          <w:iCs/>
                          <w:color w:val="FF0000"/>
                          <w:sz w:val="28"/>
                          <w:szCs w:val="28"/>
                        </w:rPr>
                        <w:t>3</w:t>
                      </w:r>
                      <w:r w:rsidRPr="00077674">
                        <w:rPr>
                          <w:rFonts w:ascii="Times New Roman" w:hAnsi="Times New Roman"/>
                          <w:b/>
                          <w:iCs/>
                          <w:color w:val="FF0000"/>
                          <w:sz w:val="28"/>
                          <w:szCs w:val="28"/>
                        </w:rPr>
                        <w:t xml:space="preserve">    (</w:t>
                      </w:r>
                      <w:r w:rsidR="0047005F">
                        <w:rPr>
                          <w:rFonts w:ascii="Times New Roman" w:hAnsi="Times New Roman"/>
                          <w:b/>
                          <w:iCs/>
                          <w:color w:val="FF0000"/>
                          <w:sz w:val="28"/>
                          <w:szCs w:val="28"/>
                        </w:rPr>
                        <w:t xml:space="preserve">март </w:t>
                      </w:r>
                      <w:r w:rsidRPr="00077674">
                        <w:rPr>
                          <w:rFonts w:ascii="Times New Roman" w:hAnsi="Times New Roman"/>
                          <w:b/>
                          <w:iCs/>
                          <w:color w:val="FF0000"/>
                          <w:sz w:val="28"/>
                          <w:szCs w:val="28"/>
                        </w:rPr>
                        <w:t>20</w:t>
                      </w:r>
                      <w:r>
                        <w:rPr>
                          <w:rFonts w:ascii="Times New Roman" w:hAnsi="Times New Roman"/>
                          <w:b/>
                          <w:iCs/>
                          <w:color w:val="FF0000"/>
                          <w:sz w:val="28"/>
                          <w:szCs w:val="28"/>
                        </w:rPr>
                        <w:t>21</w:t>
                      </w:r>
                      <w:r w:rsidRPr="00077674">
                        <w:rPr>
                          <w:rFonts w:ascii="Times New Roman" w:hAnsi="Times New Roman"/>
                          <w:b/>
                          <w:iCs/>
                          <w:color w:val="FF0000"/>
                          <w:sz w:val="28"/>
                          <w:szCs w:val="28"/>
                        </w:rPr>
                        <w:t xml:space="preserve"> г.)</w:t>
                      </w:r>
                      <w:r w:rsidRPr="00077674">
                        <w:rPr>
                          <w:rFonts w:ascii="Times New Roman" w:hAnsi="Times New Roman"/>
                          <w:b/>
                          <w:noProof/>
                          <w:lang w:eastAsia="ru-RU"/>
                        </w:rPr>
                        <w:t xml:space="preserve"> </w:t>
                      </w:r>
                    </w:p>
                    <w:p w:rsidR="00A13898" w:rsidRPr="003E6495" w:rsidRDefault="00A13898" w:rsidP="00A13898">
                      <w:pPr>
                        <w:pStyle w:val="a3"/>
                        <w:ind w:right="343"/>
                        <w:jc w:val="center"/>
                        <w:rPr>
                          <w:rFonts w:ascii="Georgia" w:hAnsi="Georgia"/>
                          <w:b/>
                          <w:iCs/>
                          <w:color w:val="FF0000"/>
                          <w:sz w:val="8"/>
                          <w:szCs w:val="8"/>
                        </w:rPr>
                      </w:pPr>
                      <w:r w:rsidRPr="00077674">
                        <w:rPr>
                          <w:rFonts w:ascii="Times New Roman" w:hAnsi="Times New Roman"/>
                          <w:b/>
                          <w:bCs/>
                          <w:color w:val="0000FF"/>
                          <w:sz w:val="28"/>
                          <w:szCs w:val="28"/>
                        </w:rPr>
                        <w:t>«</w:t>
                      </w:r>
                      <w:r w:rsidR="004B44C4" w:rsidRPr="004B44C4">
                        <w:rPr>
                          <w:rFonts w:ascii="amphibia" w:eastAsia="Times New Roman" w:hAnsi="amphibia"/>
                          <w:b/>
                          <w:i/>
                          <w:color w:val="0000FF"/>
                          <w:kern w:val="36"/>
                          <w:sz w:val="40"/>
                          <w:szCs w:val="40"/>
                          <w:lang w:eastAsia="ru-RU"/>
                        </w:rPr>
                        <w:t>Как предоставлять гарантии донорам</w:t>
                      </w:r>
                      <w:r w:rsidR="004B44C4" w:rsidRPr="004B44C4">
                        <w:rPr>
                          <w:rFonts w:ascii="Times New Roman" w:eastAsia="Times New Roman" w:hAnsi="Times New Roman"/>
                          <w:b/>
                          <w:i/>
                          <w:color w:val="0000FF"/>
                          <w:sz w:val="36"/>
                          <w:szCs w:val="36"/>
                          <w:lang w:eastAsia="ru-RU"/>
                        </w:rPr>
                        <w:t xml:space="preserve"> </w:t>
                      </w:r>
                      <w:r>
                        <w:rPr>
                          <w:rFonts w:ascii="Times New Roman" w:eastAsia="Times New Roman" w:hAnsi="Times New Roman"/>
                          <w:b/>
                          <w:i/>
                          <w:color w:val="0000FF"/>
                          <w:sz w:val="36"/>
                          <w:szCs w:val="36"/>
                          <w:lang w:eastAsia="ru-RU"/>
                        </w:rPr>
                        <w:t>"</w:t>
                      </w:r>
                    </w:p>
                    <w:p w:rsidR="00A13898" w:rsidRDefault="00A13898" w:rsidP="00A13898">
                      <w:pPr>
                        <w:ind w:right="343"/>
                        <w:jc w:val="center"/>
                        <w:rPr>
                          <w:rFonts w:ascii="Georgia" w:hAnsi="Georgia"/>
                          <w:b/>
                          <w:iCs/>
                          <w:color w:val="000000"/>
                          <w:sz w:val="24"/>
                          <w:szCs w:val="24"/>
                          <w:u w:val="single"/>
                        </w:rPr>
                      </w:pPr>
                      <w:r w:rsidRPr="00507217">
                        <w:rPr>
                          <w:rFonts w:ascii="Georgia" w:hAnsi="Georgia"/>
                          <w:b/>
                          <w:iCs/>
                          <w:color w:val="000000"/>
                          <w:sz w:val="24"/>
                          <w:szCs w:val="24"/>
                          <w:u w:val="single"/>
                        </w:rPr>
                        <w:t xml:space="preserve"> </w:t>
                      </w:r>
                    </w:p>
                    <w:p w:rsidR="00A13898" w:rsidRDefault="00A13898" w:rsidP="00A13898">
                      <w:pPr>
                        <w:ind w:right="343"/>
                        <w:jc w:val="center"/>
                        <w:rPr>
                          <w:rFonts w:ascii="Georgia" w:hAnsi="Georgia"/>
                          <w:b/>
                          <w:iCs/>
                          <w:color w:val="000000"/>
                          <w:sz w:val="24"/>
                          <w:szCs w:val="24"/>
                          <w:u w:val="single"/>
                        </w:rPr>
                      </w:pPr>
                    </w:p>
                    <w:p w:rsidR="00A13898" w:rsidRPr="00507217" w:rsidRDefault="00A13898" w:rsidP="00A13898">
                      <w:pPr>
                        <w:ind w:right="343"/>
                        <w:jc w:val="center"/>
                        <w:rPr>
                          <w:rFonts w:ascii="Georgia" w:hAnsi="Georgia"/>
                          <w:b/>
                          <w:iCs/>
                          <w:color w:val="000000"/>
                          <w:sz w:val="24"/>
                          <w:szCs w:val="24"/>
                          <w:u w:val="single"/>
                        </w:rPr>
                      </w:pPr>
                    </w:p>
                    <w:p w:rsidR="00A13898" w:rsidRDefault="00A13898" w:rsidP="00A13898">
                      <w:pPr>
                        <w:ind w:right="343"/>
                        <w:jc w:val="center"/>
                        <w:rPr>
                          <w:i/>
                          <w:iCs/>
                          <w:color w:val="000000"/>
                          <w:sz w:val="32"/>
                          <w:szCs w:val="32"/>
                        </w:rPr>
                      </w:pPr>
                    </w:p>
                    <w:p w:rsidR="00A13898" w:rsidRPr="0033485D" w:rsidRDefault="00A13898" w:rsidP="00A13898">
                      <w:pPr>
                        <w:ind w:right="343"/>
                        <w:jc w:val="center"/>
                        <w:rPr>
                          <w:b/>
                          <w:iCs/>
                          <w:color w:val="FF0000"/>
                          <w:sz w:val="26"/>
                          <w:szCs w:val="26"/>
                        </w:rPr>
                      </w:pPr>
                    </w:p>
                  </w:txbxContent>
                </v:textbox>
                <w10:wrap type="square" anchorx="margin" anchory="margin"/>
              </v:rect>
            </w:pict>
          </mc:Fallback>
        </mc:AlternateContent>
      </w:r>
      <w:r>
        <w:rPr>
          <w:noProof/>
          <w:lang w:eastAsia="ru-RU"/>
        </w:rPr>
        <w:drawing>
          <wp:anchor distT="0" distB="0" distL="114300" distR="114300" simplePos="0" relativeHeight="251660288" behindDoc="0" locked="0" layoutInCell="1" allowOverlap="1" wp14:anchorId="7FE03E05" wp14:editId="58B82FEA">
            <wp:simplePos x="0" y="0"/>
            <wp:positionH relativeFrom="column">
              <wp:posOffset>-504825</wp:posOffset>
            </wp:positionH>
            <wp:positionV relativeFrom="paragraph">
              <wp:posOffset>57150</wp:posOffset>
            </wp:positionV>
            <wp:extent cx="725805" cy="793115"/>
            <wp:effectExtent l="0" t="0" r="0" b="6985"/>
            <wp:wrapThrough wrapText="bothSides">
              <wp:wrapPolygon edited="0">
                <wp:start x="0" y="0"/>
                <wp:lineTo x="0" y="21271"/>
                <wp:lineTo x="20976" y="21271"/>
                <wp:lineTo x="20976" y="0"/>
                <wp:lineTo x="0" y="0"/>
              </wp:wrapPolygon>
            </wp:wrapThrough>
            <wp:docPr id="4" name="Рисунок 1" descr="C:\Users\User21\Desktop\Работа\официальная символика\официальная символика\эмблема профсоюз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er21\Desktop\Работа\официальная символика\официальная символика\эмблема профсоюза.jpg"/>
                    <pic:cNvPicPr>
                      <a:picLocks noChangeAspect="1" noChangeArrowheads="1"/>
                    </pic:cNvPicPr>
                  </pic:nvPicPr>
                  <pic:blipFill>
                    <a:blip r:embed="rId5" cstate="print"/>
                    <a:srcRect/>
                    <a:stretch>
                      <a:fillRect/>
                    </a:stretch>
                  </pic:blipFill>
                  <pic:spPr bwMode="auto">
                    <a:xfrm>
                      <a:off x="0" y="0"/>
                      <a:ext cx="725805" cy="793115"/>
                    </a:xfrm>
                    <a:prstGeom prst="rect">
                      <a:avLst/>
                    </a:prstGeom>
                    <a:noFill/>
                    <a:ln w="9525">
                      <a:noFill/>
                      <a:miter lim="800000"/>
                      <a:headEnd/>
                      <a:tailEnd/>
                    </a:ln>
                  </pic:spPr>
                </pic:pic>
              </a:graphicData>
            </a:graphic>
          </wp:anchor>
        </w:drawing>
      </w:r>
      <w:r>
        <w:rPr>
          <w:b/>
          <w:sz w:val="10"/>
          <w:szCs w:val="10"/>
        </w:rPr>
        <w:t xml:space="preserve"> </w:t>
      </w:r>
    </w:p>
    <w:tbl>
      <w:tblPr>
        <w:tblpPr w:leftFromText="180" w:rightFromText="180" w:vertAnchor="text" w:horzAnchor="margin" w:tblpXSpec="center" w:tblpY="217"/>
        <w:tblOverlap w:val="never"/>
        <w:tblW w:w="1607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370"/>
        <w:gridCol w:w="7703"/>
      </w:tblGrid>
      <w:tr w:rsidR="00A13898" w:rsidRPr="002F2858" w:rsidTr="005A4E28">
        <w:trPr>
          <w:trHeight w:val="9184"/>
        </w:trPr>
        <w:tc>
          <w:tcPr>
            <w:tcW w:w="8370" w:type="dxa"/>
            <w:shd w:val="clear" w:color="auto" w:fill="FFFFFF" w:themeFill="background1"/>
          </w:tcPr>
          <w:p w:rsidR="00A13898" w:rsidRDefault="00A13898" w:rsidP="00D117F8">
            <w:pPr>
              <w:pStyle w:val="a3"/>
              <w:jc w:val="both"/>
              <w:rPr>
                <w:rFonts w:ascii="Times New Roman" w:hAnsi="Times New Roman"/>
                <w:sz w:val="20"/>
                <w:szCs w:val="20"/>
                <w:lang w:eastAsia="ru-RU"/>
              </w:rPr>
            </w:pPr>
            <w:r>
              <w:rPr>
                <w:rFonts w:ascii="Times New Roman" w:hAnsi="Times New Roman"/>
                <w:sz w:val="20"/>
                <w:szCs w:val="20"/>
                <w:lang w:eastAsia="ru-RU"/>
              </w:rPr>
              <w:t xml:space="preserve">          </w:t>
            </w:r>
          </w:p>
          <w:p w:rsidR="004B44C4" w:rsidRPr="006D4F7C" w:rsidRDefault="004B44C4" w:rsidP="004B44C4">
            <w:pPr>
              <w:pStyle w:val="a3"/>
              <w:jc w:val="both"/>
              <w:rPr>
                <w:rFonts w:ascii="Times New Roman" w:hAnsi="Times New Roman"/>
                <w:b/>
                <w:color w:val="0000FF"/>
                <w:lang w:eastAsia="ru-RU"/>
              </w:rPr>
            </w:pPr>
            <w:r w:rsidRPr="006D4F7C">
              <w:rPr>
                <w:rFonts w:ascii="Times New Roman" w:hAnsi="Times New Roman"/>
                <w:b/>
                <w:color w:val="0000FF"/>
                <w:lang w:eastAsia="ru-RU"/>
              </w:rPr>
              <w:t>Донор работал у другого работодателя или не работал вообще</w:t>
            </w:r>
          </w:p>
          <w:p w:rsidR="004B44C4" w:rsidRPr="004B44C4" w:rsidRDefault="004B44C4" w:rsidP="004B44C4">
            <w:pPr>
              <w:pStyle w:val="a3"/>
              <w:jc w:val="both"/>
              <w:rPr>
                <w:rFonts w:ascii="Times New Roman" w:hAnsi="Times New Roman"/>
                <w:lang w:eastAsia="ru-RU"/>
              </w:rPr>
            </w:pPr>
          </w:p>
          <w:p w:rsidR="004B44C4" w:rsidRPr="004B44C4" w:rsidRDefault="005A4E28" w:rsidP="004B44C4">
            <w:pPr>
              <w:pStyle w:val="a3"/>
              <w:jc w:val="both"/>
              <w:rPr>
                <w:rFonts w:ascii="Times New Roman" w:hAnsi="Times New Roman"/>
                <w:lang w:eastAsia="ru-RU"/>
              </w:rPr>
            </w:pPr>
            <w:r>
              <w:rPr>
                <w:rFonts w:ascii="Times New Roman" w:hAnsi="Times New Roman"/>
                <w:lang w:eastAsia="ru-RU"/>
              </w:rPr>
              <w:t xml:space="preserve">      </w:t>
            </w:r>
            <w:r w:rsidR="004B44C4" w:rsidRPr="004B44C4">
              <w:rPr>
                <w:rFonts w:ascii="Times New Roman" w:hAnsi="Times New Roman"/>
                <w:lang w:eastAsia="ru-RU"/>
              </w:rPr>
              <w:t>Сотрудник, который сдавал кровь во время работы у другого работодателя, может не успеть воспользоваться своим правом на дополнительный день отдыха до того, как решит поменять работу. Новичок, который своим правом на отдых не воспользовался, принесет справки вам. Чиновники из Роструда и Минтруда считают, что в такой ситуации дни отдыха можно не предоставлять и, конечно, не оплачивать, </w:t>
            </w:r>
            <w:hyperlink r:id="rId6" w:tgtFrame="_blank" w:history="1">
              <w:r w:rsidR="004B44C4" w:rsidRPr="005A4E28">
                <w:rPr>
                  <w:rFonts w:ascii="Times New Roman" w:hAnsi="Times New Roman"/>
                  <w:b/>
                  <w:i/>
                  <w:color w:val="329A32"/>
                  <w:u w:val="single"/>
                  <w:lang w:eastAsia="ru-RU"/>
                </w:rPr>
                <w:t>письмо Минтруда от 25.03.2019 № 14-2/ООГ-2057</w:t>
              </w:r>
            </w:hyperlink>
            <w:r w:rsidR="004B44C4" w:rsidRPr="005A4E28">
              <w:rPr>
                <w:rFonts w:ascii="Times New Roman" w:hAnsi="Times New Roman"/>
                <w:b/>
                <w:i/>
                <w:lang w:eastAsia="ru-RU"/>
              </w:rPr>
              <w:t>, </w:t>
            </w:r>
            <w:hyperlink r:id="rId7" w:tgtFrame="_blank" w:history="1">
              <w:r w:rsidR="004B44C4" w:rsidRPr="005A4E28">
                <w:rPr>
                  <w:rFonts w:ascii="Times New Roman" w:hAnsi="Times New Roman"/>
                  <w:b/>
                  <w:i/>
                  <w:color w:val="329A32"/>
                  <w:u w:val="single"/>
                  <w:lang w:eastAsia="ru-RU"/>
                </w:rPr>
                <w:t>письмо Роструда от 19.03.2012 № 395-6-1</w:t>
              </w:r>
            </w:hyperlink>
            <w:r w:rsidR="004B44C4" w:rsidRPr="004B44C4">
              <w:rPr>
                <w:rFonts w:ascii="Times New Roman" w:hAnsi="Times New Roman"/>
                <w:lang w:eastAsia="ru-RU"/>
              </w:rPr>
              <w:t>. Только вот суды с таким подходом не согласны.</w:t>
            </w:r>
          </w:p>
          <w:p w:rsidR="004B44C4" w:rsidRPr="004B44C4" w:rsidRDefault="005A4E28" w:rsidP="005A4E28">
            <w:pPr>
              <w:pStyle w:val="a3"/>
              <w:jc w:val="both"/>
              <w:rPr>
                <w:rFonts w:ascii="Times New Roman" w:hAnsi="Times New Roman"/>
                <w:lang w:eastAsia="ru-RU"/>
              </w:rPr>
            </w:pPr>
            <w:r>
              <w:rPr>
                <w:lang w:eastAsia="ru-RU"/>
              </w:rPr>
              <w:t xml:space="preserve">         </w:t>
            </w:r>
            <w:r w:rsidR="004B44C4" w:rsidRPr="00B5357D">
              <w:rPr>
                <w:lang w:eastAsia="ru-RU"/>
              </w:rPr>
              <w:t>Право на отдых за то, что сотрудник сдал кровь, не зависит от того, у какого работодателя он работал. А значит, дни отдыха все равно нужно предоставлять, определения </w:t>
            </w:r>
            <w:hyperlink r:id="rId8" w:tgtFrame="_blank" w:history="1">
              <w:r w:rsidR="004B44C4" w:rsidRPr="005A4E28">
                <w:rPr>
                  <w:b/>
                  <w:i/>
                  <w:color w:val="329A32"/>
                  <w:u w:val="single"/>
                  <w:lang w:eastAsia="ru-RU"/>
                </w:rPr>
                <w:t>Ленинградского областного суда от 05.06.2013 № 33-2573/2013</w:t>
              </w:r>
            </w:hyperlink>
            <w:r w:rsidR="004B44C4" w:rsidRPr="005A4E28">
              <w:rPr>
                <w:b/>
                <w:i/>
                <w:lang w:eastAsia="ru-RU"/>
              </w:rPr>
              <w:t> и </w:t>
            </w:r>
            <w:hyperlink r:id="rId9" w:tgtFrame="_blank" w:history="1">
              <w:r w:rsidR="004B44C4" w:rsidRPr="005A4E28">
                <w:rPr>
                  <w:b/>
                  <w:i/>
                  <w:color w:val="329A32"/>
                  <w:u w:val="single"/>
                  <w:lang w:eastAsia="ru-RU"/>
                </w:rPr>
                <w:t>Санкт-Петербургского городского суда от 29.06.2011 № 33-9764/11</w:t>
              </w:r>
            </w:hyperlink>
            <w:r w:rsidR="004B44C4" w:rsidRPr="00B5357D">
              <w:rPr>
                <w:lang w:eastAsia="ru-RU"/>
              </w:rPr>
              <w:t xml:space="preserve">. </w:t>
            </w:r>
            <w:r>
              <w:rPr>
                <w:lang w:eastAsia="ru-RU"/>
              </w:rPr>
              <w:t xml:space="preserve">   </w:t>
            </w:r>
            <w:r w:rsidR="004B44C4" w:rsidRPr="00B5357D">
              <w:rPr>
                <w:lang w:eastAsia="ru-RU"/>
              </w:rPr>
              <w:t xml:space="preserve">Чтобы исключить риски, пропишите в локальных актах, что сотрудники имеют право на дополнительный отдых, если они сдавали кровь, пока работали у других работодателей. Если сотрудник сдал кровь, пока нигде не работал, предоставлять ему дни отдыха на новом месте вы не обязаны. </w:t>
            </w:r>
            <w:r w:rsidR="004B44C4" w:rsidRPr="004B44C4">
              <w:rPr>
                <w:rFonts w:ascii="Times New Roman" w:hAnsi="Times New Roman"/>
                <w:lang w:eastAsia="ru-RU"/>
              </w:rPr>
              <w:t>Поскольку это гарантия, которую установили в законе в рамках работы по трудовому договору. То есть сотрудник без работы право на отдых на основании </w:t>
            </w:r>
            <w:hyperlink r:id="rId10" w:anchor="XA00M7C2MC" w:tgtFrame="_blank" w:history="1">
              <w:r w:rsidR="004B44C4" w:rsidRPr="004B44C4">
                <w:rPr>
                  <w:rFonts w:ascii="Times New Roman" w:hAnsi="Times New Roman"/>
                  <w:color w:val="329A32"/>
                  <w:u w:val="single"/>
                  <w:lang w:eastAsia="ru-RU"/>
                </w:rPr>
                <w:t>статьи 186</w:t>
              </w:r>
            </w:hyperlink>
            <w:r w:rsidR="004B44C4" w:rsidRPr="004B44C4">
              <w:rPr>
                <w:rFonts w:ascii="Times New Roman" w:hAnsi="Times New Roman"/>
                <w:lang w:eastAsia="ru-RU"/>
              </w:rPr>
              <w:t> ТК не заслужил, </w:t>
            </w:r>
            <w:hyperlink r:id="rId11" w:tgtFrame="_blank" w:history="1">
              <w:r w:rsidR="004B44C4" w:rsidRPr="004B44C4">
                <w:rPr>
                  <w:rFonts w:ascii="Times New Roman" w:hAnsi="Times New Roman"/>
                  <w:color w:val="329A32"/>
                  <w:u w:val="single"/>
                  <w:lang w:eastAsia="ru-RU"/>
                </w:rPr>
                <w:t>определение Ивановского областного суда от 24.09.2014 № 33-204</w:t>
              </w:r>
            </w:hyperlink>
            <w:r w:rsidR="004B44C4" w:rsidRPr="004B44C4">
              <w:rPr>
                <w:rFonts w:ascii="Times New Roman" w:hAnsi="Times New Roman"/>
                <w:lang w:eastAsia="ru-RU"/>
              </w:rPr>
              <w:t>.</w:t>
            </w:r>
            <w:bookmarkStart w:id="1" w:name="z556"/>
            <w:bookmarkEnd w:id="1"/>
          </w:p>
          <w:p w:rsidR="004B44C4" w:rsidRPr="006D4F7C" w:rsidRDefault="004B44C4" w:rsidP="005A4E28">
            <w:pPr>
              <w:pStyle w:val="a3"/>
              <w:jc w:val="both"/>
              <w:rPr>
                <w:rFonts w:ascii="Times New Roman" w:hAnsi="Times New Roman"/>
                <w:b/>
                <w:bCs/>
                <w:color w:val="0000FF"/>
                <w:lang w:eastAsia="ru-RU"/>
              </w:rPr>
            </w:pPr>
            <w:r w:rsidRPr="006D4F7C">
              <w:rPr>
                <w:rFonts w:ascii="Times New Roman" w:hAnsi="Times New Roman"/>
                <w:b/>
                <w:bCs/>
                <w:color w:val="0000FF"/>
                <w:lang w:eastAsia="ru-RU"/>
              </w:rPr>
              <w:t>Донор вышел на работу, когда его не ждали</w:t>
            </w:r>
          </w:p>
          <w:p w:rsidR="005A4E28" w:rsidRDefault="005A4E28" w:rsidP="005A4E28">
            <w:pPr>
              <w:pStyle w:val="a3"/>
              <w:jc w:val="both"/>
              <w:rPr>
                <w:rFonts w:ascii="Times New Roman" w:hAnsi="Times New Roman"/>
                <w:b/>
                <w:bCs/>
                <w:lang w:eastAsia="ru-RU"/>
              </w:rPr>
            </w:pPr>
          </w:p>
          <w:p w:rsidR="004B44C4" w:rsidRPr="00B5357D" w:rsidRDefault="005A4E28" w:rsidP="005A4E28">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4B44C4" w:rsidRPr="00B5357D">
              <w:rPr>
                <w:rFonts w:ascii="Times New Roman" w:eastAsia="Times New Roman" w:hAnsi="Times New Roman" w:cs="Times New Roman"/>
                <w:color w:val="000000"/>
                <w:lang w:eastAsia="ru-RU"/>
              </w:rPr>
              <w:t xml:space="preserve">В день, когда сотрудники сдают кровь, от работы их освобождают. Прийти на работу они могут при двух условиях. Первый — работа не вредная и не опасная, второй — работодатель такой выход им согласовал. Учтите, что </w:t>
            </w:r>
            <w:r w:rsidR="004B44C4" w:rsidRPr="00DD7119">
              <w:rPr>
                <w:rFonts w:ascii="Times New Roman" w:eastAsia="Times New Roman" w:hAnsi="Times New Roman" w:cs="Times New Roman"/>
                <w:b/>
                <w:i/>
                <w:color w:val="0000FF"/>
                <w:lang w:eastAsia="ru-RU"/>
              </w:rPr>
              <w:t>рабочий день</w:t>
            </w:r>
            <w:r w:rsidR="004B44C4" w:rsidRPr="00DD7119">
              <w:rPr>
                <w:rFonts w:ascii="Times New Roman" w:eastAsia="Times New Roman" w:hAnsi="Times New Roman" w:cs="Times New Roman"/>
                <w:color w:val="0000FF"/>
                <w:lang w:eastAsia="ru-RU"/>
              </w:rPr>
              <w:t xml:space="preserve"> </w:t>
            </w:r>
            <w:r w:rsidR="004B44C4" w:rsidRPr="00B5357D">
              <w:rPr>
                <w:rFonts w:ascii="Times New Roman" w:eastAsia="Times New Roman" w:hAnsi="Times New Roman" w:cs="Times New Roman"/>
                <w:color w:val="000000"/>
                <w:lang w:eastAsia="ru-RU"/>
              </w:rPr>
              <w:t xml:space="preserve">все равно нужно </w:t>
            </w:r>
            <w:r w:rsidR="004B44C4" w:rsidRPr="00DD7119">
              <w:rPr>
                <w:rFonts w:ascii="Times New Roman" w:eastAsia="Times New Roman" w:hAnsi="Times New Roman" w:cs="Times New Roman"/>
                <w:b/>
                <w:i/>
                <w:color w:val="0000FF"/>
                <w:lang w:eastAsia="ru-RU"/>
              </w:rPr>
              <w:t>оплатить по среднему заработку</w:t>
            </w:r>
            <w:r w:rsidR="004B44C4" w:rsidRPr="00B5357D">
              <w:rPr>
                <w:rFonts w:ascii="Times New Roman" w:eastAsia="Times New Roman" w:hAnsi="Times New Roman" w:cs="Times New Roman"/>
                <w:color w:val="000000"/>
                <w:lang w:eastAsia="ru-RU"/>
              </w:rPr>
              <w:t>, а рабочие часы оплачивать не нужно, поскольку взамен сотруднику положен другой день отдыха также с оплатой по среднему заработку, </w:t>
            </w:r>
            <w:hyperlink r:id="rId12" w:anchor="ZAP2NBI3JV" w:tgtFrame="_blank" w:history="1">
              <w:r w:rsidR="004B44C4" w:rsidRPr="00B5357D">
                <w:rPr>
                  <w:rFonts w:ascii="Times New Roman" w:eastAsia="Times New Roman" w:hAnsi="Times New Roman" w:cs="Times New Roman"/>
                  <w:color w:val="329A32"/>
                  <w:u w:val="single"/>
                  <w:lang w:eastAsia="ru-RU"/>
                </w:rPr>
                <w:t>ч. 2</w:t>
              </w:r>
            </w:hyperlink>
            <w:r w:rsidR="004B44C4" w:rsidRPr="00B5357D">
              <w:rPr>
                <w:rFonts w:ascii="Times New Roman" w:eastAsia="Times New Roman" w:hAnsi="Times New Roman" w:cs="Times New Roman"/>
                <w:color w:val="000000"/>
                <w:lang w:eastAsia="ru-RU"/>
              </w:rPr>
              <w:t> ст. 186 ТК, </w:t>
            </w:r>
            <w:hyperlink r:id="rId13" w:tgtFrame="_blank" w:history="1">
              <w:r w:rsidR="004B44C4" w:rsidRPr="00DD7119">
                <w:rPr>
                  <w:rFonts w:ascii="Times New Roman" w:eastAsia="Times New Roman" w:hAnsi="Times New Roman" w:cs="Times New Roman"/>
                  <w:b/>
                  <w:i/>
                  <w:color w:val="329A32"/>
                  <w:u w:val="single"/>
                  <w:lang w:eastAsia="ru-RU"/>
                </w:rPr>
                <w:t>письмо Минтруда от 09.04.2019 № 14-2/ООГ-2513</w:t>
              </w:r>
            </w:hyperlink>
            <w:r w:rsidR="004B44C4" w:rsidRPr="00DD7119">
              <w:rPr>
                <w:rFonts w:ascii="Times New Roman" w:eastAsia="Times New Roman" w:hAnsi="Times New Roman" w:cs="Times New Roman"/>
                <w:b/>
                <w:i/>
                <w:color w:val="000000"/>
                <w:lang w:eastAsia="ru-RU"/>
              </w:rPr>
              <w:t>.</w:t>
            </w:r>
            <w:r w:rsidR="004B44C4" w:rsidRPr="00B5357D">
              <w:rPr>
                <w:rFonts w:ascii="Times New Roman" w:eastAsia="Times New Roman" w:hAnsi="Times New Roman" w:cs="Times New Roman"/>
                <w:color w:val="000000"/>
                <w:lang w:eastAsia="ru-RU"/>
              </w:rPr>
              <w:t xml:space="preserve"> Кроме того, сотрудник, который вышел на работу в день, когда сдал кровь, может взять еще один дополнительный день, </w:t>
            </w:r>
            <w:hyperlink r:id="rId14" w:anchor="ZA01TQA39E" w:tgtFrame="_blank" w:history="1">
              <w:r w:rsidR="004B44C4" w:rsidRPr="00DD7119">
                <w:rPr>
                  <w:rFonts w:ascii="Times New Roman" w:eastAsia="Times New Roman" w:hAnsi="Times New Roman" w:cs="Times New Roman"/>
                  <w:b/>
                  <w:color w:val="329A32"/>
                  <w:u w:val="single"/>
                  <w:lang w:eastAsia="ru-RU"/>
                </w:rPr>
                <w:t>ч. 4</w:t>
              </w:r>
            </w:hyperlink>
            <w:r w:rsidR="004B44C4" w:rsidRPr="00B5357D">
              <w:rPr>
                <w:rFonts w:ascii="Times New Roman" w:eastAsia="Times New Roman" w:hAnsi="Times New Roman" w:cs="Times New Roman"/>
                <w:color w:val="000000"/>
                <w:lang w:eastAsia="ru-RU"/>
              </w:rPr>
              <w:t> ст. 186 ТК.</w:t>
            </w:r>
          </w:p>
          <w:p w:rsidR="00A13898" w:rsidRPr="00854DC6" w:rsidRDefault="00DD7119" w:rsidP="005A4E28">
            <w:pPr>
              <w:pStyle w:val="a3"/>
              <w:jc w:val="both"/>
              <w:rPr>
                <w:sz w:val="18"/>
                <w:szCs w:val="18"/>
              </w:rPr>
            </w:pPr>
            <w:r>
              <w:rPr>
                <w:rFonts w:ascii="Times New Roman" w:eastAsia="Times New Roman" w:hAnsi="Times New Roman"/>
                <w:color w:val="000000"/>
                <w:lang w:eastAsia="ru-RU"/>
              </w:rPr>
              <w:t xml:space="preserve">       </w:t>
            </w:r>
            <w:r w:rsidR="004B44C4" w:rsidRPr="00B5357D">
              <w:rPr>
                <w:rFonts w:ascii="Times New Roman" w:eastAsia="Times New Roman" w:hAnsi="Times New Roman"/>
                <w:color w:val="000000"/>
                <w:lang w:eastAsia="ru-RU"/>
              </w:rPr>
              <w:t>В ситуации, когда сотрудник вышел на работу после того, как сдал кровь, самовольно, день тоже оплатите по среднему заработку. Только взамен день отдыха не предоставляйте. Считается, что работник злоупотребляет правом, </w:t>
            </w:r>
            <w:r w:rsidR="004B44C4">
              <w:rPr>
                <w:rFonts w:ascii="Times New Roman" w:eastAsia="Times New Roman" w:hAnsi="Times New Roman"/>
                <w:color w:val="000000"/>
                <w:lang w:eastAsia="ru-RU"/>
              </w:rPr>
              <w:t xml:space="preserve"> </w:t>
            </w:r>
            <w:r w:rsidR="005A4E28" w:rsidRPr="005A4E28">
              <w:rPr>
                <w:rFonts w:ascii="Times New Roman" w:eastAsia="Times New Roman" w:hAnsi="Times New Roman"/>
                <w:color w:val="76923C" w:themeColor="accent3" w:themeShade="BF"/>
                <w:lang w:eastAsia="ru-RU"/>
              </w:rPr>
              <w:t>письмо</w:t>
            </w:r>
          </w:p>
        </w:tc>
        <w:tc>
          <w:tcPr>
            <w:tcW w:w="7703" w:type="dxa"/>
          </w:tcPr>
          <w:p w:rsidR="004B44C4" w:rsidRPr="00B5357D" w:rsidRDefault="00936392" w:rsidP="004B44C4">
            <w:pPr>
              <w:shd w:val="clear" w:color="auto" w:fill="FFFFFF"/>
              <w:spacing w:after="0" w:line="240" w:lineRule="auto"/>
              <w:rPr>
                <w:rFonts w:ascii="Times New Roman" w:eastAsia="Times New Roman" w:hAnsi="Times New Roman" w:cs="Times New Roman"/>
                <w:color w:val="000000"/>
                <w:lang w:eastAsia="ru-RU"/>
              </w:rPr>
            </w:pPr>
            <w:hyperlink r:id="rId15" w:tgtFrame="_blank" w:history="1">
              <w:r w:rsidR="005A4E28" w:rsidRPr="00B5357D">
                <w:rPr>
                  <w:rFonts w:ascii="Times New Roman" w:eastAsia="Times New Roman" w:hAnsi="Times New Roman" w:cs="Times New Roman"/>
                  <w:color w:val="329A32"/>
                  <w:u w:val="single"/>
                  <w:lang w:eastAsia="ru-RU"/>
                </w:rPr>
                <w:t>Минтруда от 12.05.2017 № 19-0/В-422</w:t>
              </w:r>
            </w:hyperlink>
            <w:r w:rsidR="005A4E28" w:rsidRPr="00B5357D">
              <w:rPr>
                <w:rFonts w:ascii="Times New Roman" w:eastAsia="Times New Roman" w:hAnsi="Times New Roman" w:cs="Times New Roman"/>
                <w:color w:val="000000"/>
                <w:lang w:eastAsia="ru-RU"/>
              </w:rPr>
              <w:t>.</w:t>
            </w:r>
            <w:r w:rsidR="005A4E28" w:rsidRPr="00B5357D">
              <w:rPr>
                <w:rFonts w:ascii="Times New Roman" w:eastAsia="Times New Roman" w:hAnsi="Times New Roman"/>
                <w:color w:val="000000"/>
                <w:lang w:eastAsia="ru-RU"/>
              </w:rPr>
              <w:t xml:space="preserve"> </w:t>
            </w:r>
            <w:r w:rsidR="005A4E28" w:rsidRPr="00B5357D">
              <w:rPr>
                <w:rFonts w:ascii="Times New Roman" w:eastAsia="Times New Roman" w:hAnsi="Times New Roman" w:cs="Times New Roman"/>
                <w:color w:val="000000"/>
                <w:lang w:eastAsia="ru-RU"/>
              </w:rPr>
              <w:t>Сотрудник, который самовольно вышел на работу, может рассчитывать только на один дополнительный день отдыха,</w:t>
            </w:r>
            <w:r w:rsidR="005A4E28">
              <w:rPr>
                <w:rFonts w:ascii="Times New Roman" w:eastAsia="Times New Roman" w:hAnsi="Times New Roman"/>
                <w:color w:val="000000"/>
                <w:lang w:eastAsia="ru-RU"/>
              </w:rPr>
              <w:t xml:space="preserve"> </w:t>
            </w:r>
            <w:r w:rsidR="004B44C4" w:rsidRPr="00B5357D">
              <w:rPr>
                <w:rFonts w:ascii="Times New Roman" w:eastAsia="Times New Roman" w:hAnsi="Times New Roman" w:cs="Times New Roman"/>
                <w:color w:val="000000"/>
                <w:lang w:eastAsia="ru-RU"/>
              </w:rPr>
              <w:t>а не два, как в случае, когда выход на работу после поликлиники ему согласовали.</w:t>
            </w:r>
          </w:p>
          <w:p w:rsidR="004B44C4" w:rsidRPr="006D4F7C" w:rsidRDefault="00936392" w:rsidP="004B44C4">
            <w:pPr>
              <w:shd w:val="clear" w:color="auto" w:fill="FFFFFF"/>
              <w:spacing w:line="360" w:lineRule="atLeast"/>
              <w:jc w:val="both"/>
              <w:rPr>
                <w:rFonts w:ascii="Times New Roman" w:eastAsia="Times New Roman" w:hAnsi="Times New Roman" w:cs="Times New Roman"/>
                <w:b/>
                <w:bCs/>
                <w:color w:val="0000FF"/>
                <w:lang w:eastAsia="ru-RU"/>
              </w:rPr>
            </w:pPr>
            <w:hyperlink r:id="rId16" w:tgtFrame="_blank" w:history="1">
              <w:r w:rsidR="004B44C4" w:rsidRPr="006D4F7C">
                <w:rPr>
                  <w:rFonts w:ascii="Times New Roman" w:eastAsia="Times New Roman" w:hAnsi="Times New Roman" w:cs="Times New Roman"/>
                  <w:b/>
                  <w:bCs/>
                  <w:color w:val="0000FF"/>
                  <w:u w:val="single"/>
                  <w:lang w:eastAsia="ru-RU"/>
                </w:rPr>
                <w:t>Как не переплатить за работу в выходные и праздники</w:t>
              </w:r>
            </w:hyperlink>
          </w:p>
          <w:p w:rsidR="004B44C4" w:rsidRPr="00B5357D" w:rsidRDefault="006D4F7C" w:rsidP="004B44C4">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4B44C4" w:rsidRPr="00B5357D">
              <w:rPr>
                <w:rFonts w:ascii="Times New Roman" w:eastAsia="Times New Roman" w:hAnsi="Times New Roman" w:cs="Times New Roman"/>
                <w:color w:val="000000"/>
                <w:lang w:eastAsia="ru-RU"/>
              </w:rPr>
              <w:t>Если на работу выйдет сотрудник с </w:t>
            </w:r>
            <w:r w:rsidR="004B44C4" w:rsidRPr="006D4F7C">
              <w:rPr>
                <w:rFonts w:ascii="Times New Roman" w:eastAsia="Times New Roman" w:hAnsi="Times New Roman" w:cs="Times New Roman"/>
                <w:b/>
                <w:color w:val="000000"/>
                <w:lang w:eastAsia="ru-RU"/>
              </w:rPr>
              <w:t>вредными или опасными условиями труда</w:t>
            </w:r>
            <w:r w:rsidR="004B44C4" w:rsidRPr="00B5357D">
              <w:rPr>
                <w:rFonts w:ascii="Times New Roman" w:eastAsia="Times New Roman" w:hAnsi="Times New Roman" w:cs="Times New Roman"/>
                <w:color w:val="000000"/>
                <w:lang w:eastAsia="ru-RU"/>
              </w:rPr>
              <w:t>, а вам о том, что сдавал кровь, сообщит позже, составьте акт. Поскольку работать в этот день ему запрещено, </w:t>
            </w:r>
            <w:hyperlink r:id="rId17" w:anchor="ZAP2NBI3JV" w:tgtFrame="_blank" w:history="1">
              <w:r w:rsidR="004B44C4" w:rsidRPr="006D4F7C">
                <w:rPr>
                  <w:rFonts w:ascii="Times New Roman" w:eastAsia="Times New Roman" w:hAnsi="Times New Roman" w:cs="Times New Roman"/>
                  <w:b/>
                  <w:color w:val="329A32"/>
                  <w:u w:val="single"/>
                  <w:lang w:eastAsia="ru-RU"/>
                </w:rPr>
                <w:t>ч. 2</w:t>
              </w:r>
            </w:hyperlink>
            <w:r w:rsidR="004B44C4" w:rsidRPr="006D4F7C">
              <w:rPr>
                <w:rFonts w:ascii="Times New Roman" w:eastAsia="Times New Roman" w:hAnsi="Times New Roman" w:cs="Times New Roman"/>
                <w:b/>
                <w:color w:val="000000"/>
                <w:lang w:eastAsia="ru-RU"/>
              </w:rPr>
              <w:t> </w:t>
            </w:r>
            <w:r w:rsidR="004B44C4" w:rsidRPr="00B5357D">
              <w:rPr>
                <w:rFonts w:ascii="Times New Roman" w:eastAsia="Times New Roman" w:hAnsi="Times New Roman" w:cs="Times New Roman"/>
                <w:color w:val="000000"/>
                <w:lang w:eastAsia="ru-RU"/>
              </w:rPr>
              <w:t>ст. 186 ТК. В акте напишите, что сотрудник вышел на работу сам и вас о том, что сдавал в этот день кровь, не предупредил. День оплатите по среднему заработку. Заменяющий день отдыха в этом случае не предоставляйте, только дополнительный, определение Седьмого кассационного суда общей юрисдикции от 09.02.2021 № 88-1375/2021.</w:t>
            </w:r>
          </w:p>
          <w:p w:rsidR="005A4E28" w:rsidRPr="006D4F7C" w:rsidRDefault="005A4E28" w:rsidP="005A4E28">
            <w:pPr>
              <w:shd w:val="clear" w:color="auto" w:fill="FFFFFF"/>
              <w:spacing w:after="300" w:line="240" w:lineRule="auto"/>
              <w:jc w:val="both"/>
              <w:outlineLvl w:val="2"/>
              <w:rPr>
                <w:rFonts w:ascii="Times New Roman" w:eastAsia="Times New Roman" w:hAnsi="Times New Roman" w:cs="Times New Roman"/>
                <w:b/>
                <w:bCs/>
                <w:color w:val="0000FF"/>
                <w:lang w:eastAsia="ru-RU"/>
              </w:rPr>
            </w:pPr>
            <w:r w:rsidRPr="006D4F7C">
              <w:rPr>
                <w:rFonts w:ascii="Times New Roman" w:eastAsia="Times New Roman" w:hAnsi="Times New Roman" w:cs="Times New Roman"/>
                <w:b/>
                <w:bCs/>
                <w:color w:val="0000FF"/>
                <w:lang w:eastAsia="ru-RU"/>
              </w:rPr>
              <w:t>Какие справки в отдел кадров должен принести донор</w:t>
            </w:r>
          </w:p>
          <w:p w:rsidR="005A4E28" w:rsidRPr="006D4F7C" w:rsidRDefault="006D4F7C" w:rsidP="005A4E28">
            <w:pPr>
              <w:pStyle w:val="a3"/>
              <w:jc w:val="both"/>
              <w:rPr>
                <w:rFonts w:ascii="Times New Roman" w:hAnsi="Times New Roman"/>
                <w:b/>
                <w:lang w:eastAsia="ru-RU"/>
              </w:rPr>
            </w:pPr>
            <w:r>
              <w:rPr>
                <w:rFonts w:ascii="Times New Roman" w:hAnsi="Times New Roman"/>
                <w:lang w:eastAsia="ru-RU"/>
              </w:rPr>
              <w:t xml:space="preserve">      </w:t>
            </w:r>
            <w:r w:rsidR="005A4E28" w:rsidRPr="006D4F7C">
              <w:rPr>
                <w:rFonts w:ascii="Times New Roman" w:hAnsi="Times New Roman"/>
                <w:lang w:eastAsia="ru-RU"/>
              </w:rPr>
              <w:t>В день, когда сотрудник сдавал кровь, и в день, когда он проходил медобследование, его освобождают от работы. Основание — оригинал справки из медучреждения в свободной форме</w:t>
            </w:r>
            <w:r w:rsidR="005A4E28" w:rsidRPr="006D4F7C">
              <w:rPr>
                <w:rFonts w:ascii="Times New Roman" w:hAnsi="Times New Roman"/>
                <w:b/>
                <w:lang w:eastAsia="ru-RU"/>
              </w:rPr>
              <w:t>, </w:t>
            </w:r>
            <w:hyperlink r:id="rId18" w:anchor="XA00M902N2" w:tgtFrame="_blank" w:history="1">
              <w:r w:rsidR="005A4E28" w:rsidRPr="006D4F7C">
                <w:rPr>
                  <w:rFonts w:ascii="Times New Roman" w:hAnsi="Times New Roman"/>
                  <w:b/>
                  <w:color w:val="329A32"/>
                  <w:u w:val="single"/>
                  <w:lang w:eastAsia="ru-RU"/>
                </w:rPr>
                <w:t>подп. «и»</w:t>
              </w:r>
            </w:hyperlink>
            <w:r w:rsidR="005A4E28" w:rsidRPr="006D4F7C">
              <w:rPr>
                <w:rFonts w:ascii="Times New Roman" w:hAnsi="Times New Roman"/>
                <w:lang w:eastAsia="ru-RU"/>
              </w:rPr>
              <w:t> п. 11 приказа Минздрава от 14.09.2020 № 972н. Справки по формам 402/у и 401/у больше не выдают. Поэтому если сотрудник принесет справки по другим формам, в отдыхе им не отказывайте. Если в справке написали, что сотрудник сдал кровь, день оплатите по среднему заработку. Если только прошел медобследование, освободите его от работы, но день не оплачивайте, </w:t>
            </w:r>
            <w:hyperlink r:id="rId19" w:tgtFrame="_blank" w:history="1">
              <w:r w:rsidR="005A4E28" w:rsidRPr="006D4F7C">
                <w:rPr>
                  <w:rFonts w:ascii="Times New Roman" w:hAnsi="Times New Roman"/>
                  <w:b/>
                  <w:color w:val="329A32"/>
                  <w:u w:val="single"/>
                  <w:lang w:eastAsia="ru-RU"/>
                </w:rPr>
                <w:t>письмо Минздрава от 04.02.2021 № 30-3/3009477-1492</w:t>
              </w:r>
            </w:hyperlink>
            <w:r w:rsidR="005A4E28" w:rsidRPr="006D4F7C">
              <w:rPr>
                <w:rFonts w:ascii="Times New Roman" w:hAnsi="Times New Roman"/>
                <w:b/>
                <w:lang w:eastAsia="ru-RU"/>
              </w:rPr>
              <w:t>.</w:t>
            </w:r>
          </w:p>
          <w:p w:rsidR="005A4E28" w:rsidRPr="006D4F7C" w:rsidRDefault="005A4E28" w:rsidP="005A4E28">
            <w:pPr>
              <w:pStyle w:val="a3"/>
              <w:jc w:val="both"/>
              <w:rPr>
                <w:rFonts w:ascii="Times New Roman" w:hAnsi="Times New Roman"/>
                <w:b/>
                <w:bCs/>
                <w:color w:val="0000FF"/>
                <w:lang w:eastAsia="ru-RU"/>
              </w:rPr>
            </w:pPr>
            <w:r w:rsidRPr="006D4F7C">
              <w:rPr>
                <w:rFonts w:ascii="Times New Roman" w:hAnsi="Times New Roman"/>
                <w:b/>
                <w:bCs/>
                <w:color w:val="0000FF"/>
                <w:lang w:eastAsia="ru-RU"/>
              </w:rPr>
              <w:t>Донор сдал кровь в нерабочий день, который по графику для него не выходной</w:t>
            </w:r>
          </w:p>
          <w:p w:rsidR="005A4E28" w:rsidRPr="006D4F7C" w:rsidRDefault="006D4F7C" w:rsidP="005A4E28">
            <w:pPr>
              <w:pStyle w:val="a3"/>
              <w:jc w:val="both"/>
              <w:rPr>
                <w:rFonts w:ascii="Times New Roman" w:hAnsi="Times New Roman"/>
                <w:lang w:eastAsia="ru-RU"/>
              </w:rPr>
            </w:pPr>
            <w:r>
              <w:rPr>
                <w:rFonts w:ascii="Times New Roman" w:hAnsi="Times New Roman"/>
                <w:lang w:eastAsia="ru-RU"/>
              </w:rPr>
              <w:t xml:space="preserve">      </w:t>
            </w:r>
            <w:r w:rsidR="005A4E28" w:rsidRPr="006D4F7C">
              <w:rPr>
                <w:rFonts w:ascii="Times New Roman" w:hAnsi="Times New Roman"/>
                <w:lang w:eastAsia="ru-RU"/>
              </w:rPr>
              <w:t>Заменяющий день отдыха предоставляют в том случае, если сотрудник сдал кровь в отпуске, в выходной или нерабочий праздничный день, </w:t>
            </w:r>
            <w:hyperlink r:id="rId20" w:anchor="ZAP2K5S3KK" w:tgtFrame="_blank" w:history="1">
              <w:r w:rsidR="005A4E28" w:rsidRPr="006D4F7C">
                <w:rPr>
                  <w:rFonts w:ascii="Times New Roman" w:hAnsi="Times New Roman"/>
                  <w:b/>
                  <w:color w:val="329A32"/>
                  <w:u w:val="single"/>
                  <w:lang w:eastAsia="ru-RU"/>
                </w:rPr>
                <w:t>ч. 3</w:t>
              </w:r>
            </w:hyperlink>
            <w:r w:rsidR="005A4E28" w:rsidRPr="006D4F7C">
              <w:rPr>
                <w:rFonts w:ascii="Times New Roman" w:hAnsi="Times New Roman"/>
                <w:b/>
                <w:lang w:eastAsia="ru-RU"/>
              </w:rPr>
              <w:t> </w:t>
            </w:r>
            <w:r w:rsidR="005A4E28" w:rsidRPr="006D4F7C">
              <w:rPr>
                <w:rFonts w:ascii="Times New Roman" w:hAnsi="Times New Roman"/>
                <w:lang w:eastAsia="ru-RU"/>
              </w:rPr>
              <w:t>ст. 186 ТК.</w:t>
            </w:r>
          </w:p>
          <w:p w:rsidR="004B44C4" w:rsidRPr="006D4F7C" w:rsidRDefault="005A4E28" w:rsidP="005A4E28">
            <w:pPr>
              <w:pStyle w:val="a3"/>
              <w:jc w:val="both"/>
              <w:rPr>
                <w:rFonts w:ascii="Times New Roman" w:hAnsi="Times New Roman"/>
                <w:lang w:eastAsia="ru-RU"/>
              </w:rPr>
            </w:pPr>
            <w:r w:rsidRPr="006D4F7C">
              <w:rPr>
                <w:rFonts w:ascii="Times New Roman" w:eastAsia="Times New Roman" w:hAnsi="Times New Roman"/>
                <w:color w:val="000000"/>
                <w:lang w:eastAsia="ru-RU"/>
              </w:rPr>
              <w:t>Некоторые суды считают, что понятие выходного дня содержат статьи </w:t>
            </w:r>
            <w:hyperlink r:id="rId21" w:anchor="ZA01VQ83CA" w:tgtFrame="_blank" w:history="1">
              <w:r w:rsidRPr="006D4F7C">
                <w:rPr>
                  <w:rFonts w:ascii="Times New Roman" w:eastAsia="Times New Roman" w:hAnsi="Times New Roman"/>
                  <w:b/>
                  <w:color w:val="329A32"/>
                  <w:u w:val="single"/>
                  <w:lang w:eastAsia="ru-RU"/>
                </w:rPr>
                <w:t>107</w:t>
              </w:r>
            </w:hyperlink>
            <w:r w:rsidRPr="006D4F7C">
              <w:rPr>
                <w:rFonts w:ascii="Times New Roman" w:eastAsia="Times New Roman" w:hAnsi="Times New Roman"/>
                <w:color w:val="000000"/>
                <w:lang w:eastAsia="ru-RU"/>
              </w:rPr>
              <w:t> и </w:t>
            </w:r>
            <w:hyperlink r:id="rId22" w:anchor="XA00MDK2NQ" w:tgtFrame="_blank" w:history="1">
              <w:r w:rsidRPr="006D4F7C">
                <w:rPr>
                  <w:rFonts w:ascii="Times New Roman" w:eastAsia="Times New Roman" w:hAnsi="Times New Roman"/>
                  <w:b/>
                  <w:color w:val="329A32"/>
                  <w:u w:val="single"/>
                  <w:lang w:eastAsia="ru-RU"/>
                </w:rPr>
                <w:t>111</w:t>
              </w:r>
            </w:hyperlink>
            <w:r w:rsidRPr="006D4F7C">
              <w:rPr>
                <w:rFonts w:ascii="Times New Roman" w:eastAsia="Times New Roman" w:hAnsi="Times New Roman"/>
                <w:color w:val="000000"/>
                <w:lang w:eastAsia="ru-RU"/>
              </w:rPr>
              <w:t> ТК. То есть под выходным днем понимают еженедельный непрерывный отдых, который предоставляют в рамках режима рабочего времени сотрудника, то есть по графику его работы.</w:t>
            </w:r>
          </w:p>
          <w:p w:rsidR="00A13898" w:rsidRDefault="00A13898" w:rsidP="00D117F8">
            <w:pPr>
              <w:shd w:val="clear" w:color="auto" w:fill="FFFFFF"/>
              <w:spacing w:after="0" w:line="240" w:lineRule="auto"/>
              <w:jc w:val="both"/>
              <w:rPr>
                <w:rFonts w:ascii="Times New Roman" w:hAnsi="Times New Roman"/>
                <w:b/>
                <w:i/>
                <w:color w:val="1F497D"/>
                <w:sz w:val="20"/>
                <w:szCs w:val="20"/>
              </w:rPr>
            </w:pPr>
          </w:p>
          <w:p w:rsidR="005A4E28" w:rsidRPr="005A4E28" w:rsidRDefault="005A4E28" w:rsidP="00D117F8">
            <w:pPr>
              <w:shd w:val="clear" w:color="auto" w:fill="FFFFFF"/>
              <w:spacing w:after="0" w:line="240" w:lineRule="auto"/>
              <w:jc w:val="both"/>
              <w:rPr>
                <w:rFonts w:ascii="Times New Roman" w:hAnsi="Times New Roman"/>
                <w:b/>
                <w:i/>
                <w:color w:val="1F497D"/>
                <w:sz w:val="24"/>
                <w:szCs w:val="24"/>
              </w:rPr>
            </w:pPr>
            <w:r w:rsidRPr="005A4E28">
              <w:rPr>
                <w:rFonts w:ascii="Times New Roman" w:hAnsi="Times New Roman"/>
                <w:b/>
                <w:i/>
                <w:color w:val="1F497D"/>
                <w:sz w:val="24"/>
                <w:szCs w:val="24"/>
              </w:rPr>
              <w:t>Продолжение следует ….</w:t>
            </w:r>
          </w:p>
        </w:tc>
      </w:tr>
    </w:tbl>
    <w:p w:rsidR="00DF7210" w:rsidRDefault="00DF7210"/>
    <w:sectPr w:rsidR="00DF7210" w:rsidSect="009D784B">
      <w:pgSz w:w="16838" w:h="11906" w:orient="landscape"/>
      <w:pgMar w:top="0" w:right="1134" w:bottom="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mphibia">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898"/>
    <w:rsid w:val="0047005F"/>
    <w:rsid w:val="004B44C4"/>
    <w:rsid w:val="005A4E28"/>
    <w:rsid w:val="006D4F7C"/>
    <w:rsid w:val="00936392"/>
    <w:rsid w:val="00A13898"/>
    <w:rsid w:val="00DD7119"/>
    <w:rsid w:val="00DF7210"/>
    <w:rsid w:val="00F95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8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13898"/>
    <w:pPr>
      <w:spacing w:after="0" w:line="240" w:lineRule="auto"/>
    </w:pPr>
    <w:rPr>
      <w:rFonts w:ascii="Calibri" w:eastAsia="Calibri" w:hAnsi="Calibri" w:cs="Times New Roman"/>
    </w:rPr>
  </w:style>
  <w:style w:type="character" w:customStyle="1" w:styleId="a4">
    <w:name w:val="Без интервала Знак"/>
    <w:link w:val="a3"/>
    <w:uiPriority w:val="1"/>
    <w:rsid w:val="00A13898"/>
    <w:rPr>
      <w:rFonts w:ascii="Calibri" w:eastAsia="Calibri" w:hAnsi="Calibri" w:cs="Times New Roman"/>
    </w:rPr>
  </w:style>
  <w:style w:type="paragraph" w:customStyle="1" w:styleId="ConsPlusNormal">
    <w:name w:val="ConsPlusNormal"/>
    <w:rsid w:val="00A13898"/>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8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13898"/>
    <w:pPr>
      <w:spacing w:after="0" w:line="240" w:lineRule="auto"/>
    </w:pPr>
    <w:rPr>
      <w:rFonts w:ascii="Calibri" w:eastAsia="Calibri" w:hAnsi="Calibri" w:cs="Times New Roman"/>
    </w:rPr>
  </w:style>
  <w:style w:type="character" w:customStyle="1" w:styleId="a4">
    <w:name w:val="Без интервала Знак"/>
    <w:link w:val="a3"/>
    <w:uiPriority w:val="1"/>
    <w:rsid w:val="00A13898"/>
    <w:rPr>
      <w:rFonts w:ascii="Calibri" w:eastAsia="Calibri" w:hAnsi="Calibri" w:cs="Times New Roman"/>
    </w:rPr>
  </w:style>
  <w:style w:type="paragraph" w:customStyle="1" w:styleId="ConsPlusNormal">
    <w:name w:val="ConsPlusNormal"/>
    <w:rsid w:val="00A13898"/>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kdelo.ru/npd-doc?npmid=98&amp;npid=1427063" TargetMode="External"/><Relationship Id="rId13" Type="http://schemas.openxmlformats.org/officeDocument/2006/relationships/hyperlink" Target="https://e.kdelo.ru/npd-doc?npmid=99&amp;npid=554402876" TargetMode="External"/><Relationship Id="rId18" Type="http://schemas.openxmlformats.org/officeDocument/2006/relationships/hyperlink" Target="https://e.kdelo.ru/npd-doc?npmid=99&amp;npid=566212790&amp;anchor=XA00M902N2" TargetMode="External"/><Relationship Id="rId3" Type="http://schemas.openxmlformats.org/officeDocument/2006/relationships/settings" Target="settings.xml"/><Relationship Id="rId21" Type="http://schemas.openxmlformats.org/officeDocument/2006/relationships/hyperlink" Target="https://e.kdelo.ru/npd-doc?npmid=99&amp;npid=901807664&amp;anchor=ZA01VQ83CA" TargetMode="External"/><Relationship Id="rId7" Type="http://schemas.openxmlformats.org/officeDocument/2006/relationships/hyperlink" Target="https://e.kdelo.ru/npd-doc?npmid=99&amp;npid=902343094" TargetMode="External"/><Relationship Id="rId12" Type="http://schemas.openxmlformats.org/officeDocument/2006/relationships/hyperlink" Target="https://e.kdelo.ru/npd-doc?npmid=99&amp;npid=901807664&amp;anchor=ZAP2NBI3JV" TargetMode="External"/><Relationship Id="rId17" Type="http://schemas.openxmlformats.org/officeDocument/2006/relationships/hyperlink" Target="https://e.kdelo.ru/npd-doc?npmid=99&amp;npid=901807664&amp;anchor=ZAP2NBI3JV" TargetMode="External"/><Relationship Id="rId2" Type="http://schemas.microsoft.com/office/2007/relationships/stylesWithEffects" Target="stylesWithEffects.xml"/><Relationship Id="rId16" Type="http://schemas.openxmlformats.org/officeDocument/2006/relationships/hyperlink" Target="https://e.kdelo.ru/881729" TargetMode="External"/><Relationship Id="rId20" Type="http://schemas.openxmlformats.org/officeDocument/2006/relationships/hyperlink" Target="https://e.kdelo.ru/npd-doc?npmid=99&amp;npid=901807664&amp;anchor=ZAP2K5S3KK" TargetMode="External"/><Relationship Id="rId1" Type="http://schemas.openxmlformats.org/officeDocument/2006/relationships/styles" Target="styles.xml"/><Relationship Id="rId6" Type="http://schemas.openxmlformats.org/officeDocument/2006/relationships/hyperlink" Target="https://e.kdelo.ru/npd-doc?npmid=99&amp;npid=554238823" TargetMode="External"/><Relationship Id="rId11" Type="http://schemas.openxmlformats.org/officeDocument/2006/relationships/hyperlink" Target="https://e.kdelo.ru/npd-doc?npmid=98&amp;npid=7506950"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e.kdelo.ru/npd-doc?npmid=99&amp;npid=456077055" TargetMode="External"/><Relationship Id="rId23" Type="http://schemas.openxmlformats.org/officeDocument/2006/relationships/fontTable" Target="fontTable.xml"/><Relationship Id="rId10" Type="http://schemas.openxmlformats.org/officeDocument/2006/relationships/hyperlink" Target="https://e.kdelo.ru/npd-doc?npmid=99&amp;npid=901807664&amp;anchor=XA00M7C2MC" TargetMode="External"/><Relationship Id="rId19" Type="http://schemas.openxmlformats.org/officeDocument/2006/relationships/hyperlink" Target="https://e.kdelo.ru/npd-doc?npmid=99&amp;npid=573661471" TargetMode="External"/><Relationship Id="rId4" Type="http://schemas.openxmlformats.org/officeDocument/2006/relationships/webSettings" Target="webSettings.xml"/><Relationship Id="rId9" Type="http://schemas.openxmlformats.org/officeDocument/2006/relationships/hyperlink" Target="https://e.kdelo.ru/npd-doc?npmid=98&amp;npid=1427534" TargetMode="External"/><Relationship Id="rId14" Type="http://schemas.openxmlformats.org/officeDocument/2006/relationships/hyperlink" Target="https://e.kdelo.ru/npd-doc?npmid=99&amp;npid=901807664&amp;anchor=ZA01TQA39E" TargetMode="External"/><Relationship Id="rId22" Type="http://schemas.openxmlformats.org/officeDocument/2006/relationships/hyperlink" Target="https://e.kdelo.ru/npd-doc?npmid=99&amp;npid=901807664&amp;anchor=XA00MDK2N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870</Words>
  <Characters>4961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Рогальская</dc:creator>
  <cp:lastModifiedBy>Рогальская</cp:lastModifiedBy>
  <cp:revision>2</cp:revision>
  <dcterms:created xsi:type="dcterms:W3CDTF">2021-07-08T12:03:00Z</dcterms:created>
  <dcterms:modified xsi:type="dcterms:W3CDTF">2021-07-08T12:03:00Z</dcterms:modified>
</cp:coreProperties>
</file>